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0B" w:rsidRPr="00D46A7A" w:rsidRDefault="00E91139" w:rsidP="008A533D">
      <w:pPr>
        <w:ind w:left="3540" w:firstLine="708"/>
        <w:rPr>
          <w:b/>
        </w:rPr>
      </w:pPr>
      <w:bookmarkStart w:id="0" w:name="_GoBack"/>
      <w:bookmarkEnd w:id="0"/>
      <w:r w:rsidRPr="00D46A7A">
        <w:rPr>
          <w:b/>
        </w:rPr>
        <w:t>TAŞIMA SÖZLEŞMESİ</w:t>
      </w:r>
    </w:p>
    <w:p w:rsidR="00E91139" w:rsidRPr="00D46A7A" w:rsidRDefault="00F83958" w:rsidP="00F83958">
      <w:pPr>
        <w:rPr>
          <w:b/>
        </w:rPr>
      </w:pPr>
      <w:r w:rsidRPr="00D46A7A">
        <w:rPr>
          <w:b/>
        </w:rPr>
        <w:t>1-</w:t>
      </w:r>
      <w:r w:rsidR="00E91139" w:rsidRPr="00D46A7A">
        <w:rPr>
          <w:b/>
        </w:rPr>
        <w:t>TAŞIMACI:</w:t>
      </w:r>
    </w:p>
    <w:p w:rsidR="00E91139" w:rsidRPr="00D46A7A" w:rsidRDefault="00E91139" w:rsidP="00E91139">
      <w:pPr>
        <w:rPr>
          <w:b/>
        </w:rPr>
      </w:pPr>
      <w:r w:rsidRPr="00D46A7A">
        <w:rPr>
          <w:b/>
        </w:rPr>
        <w:t>2-</w:t>
      </w:r>
      <w:r w:rsidR="00A22E60" w:rsidRPr="00D46A7A">
        <w:rPr>
          <w:b/>
        </w:rPr>
        <w:t xml:space="preserve"> </w:t>
      </w:r>
      <w:r w:rsidRPr="00D46A7A">
        <w:rPr>
          <w:b/>
        </w:rPr>
        <w:t>TAŞIMANIN SÜRESİ:</w:t>
      </w:r>
    </w:p>
    <w:p w:rsidR="00E91139" w:rsidRPr="00D46A7A" w:rsidRDefault="00E91139" w:rsidP="00E91139">
      <w:pPr>
        <w:rPr>
          <w:b/>
        </w:rPr>
      </w:pPr>
      <w:r w:rsidRPr="00D46A7A">
        <w:rPr>
          <w:b/>
        </w:rPr>
        <w:t>3-</w:t>
      </w:r>
      <w:r w:rsidR="00A22E60" w:rsidRPr="00D46A7A">
        <w:rPr>
          <w:b/>
        </w:rPr>
        <w:t xml:space="preserve"> </w:t>
      </w:r>
      <w:r w:rsidRPr="00D46A7A">
        <w:rPr>
          <w:b/>
        </w:rPr>
        <w:t xml:space="preserve">TAŞIMA </w:t>
      </w:r>
      <w:r w:rsidR="00122947" w:rsidRPr="00D46A7A">
        <w:rPr>
          <w:b/>
        </w:rPr>
        <w:t>GÜZERGÂHI</w:t>
      </w:r>
      <w:r w:rsidRPr="00D46A7A">
        <w:rPr>
          <w:b/>
        </w:rPr>
        <w:t>:</w:t>
      </w:r>
    </w:p>
    <w:p w:rsidR="00E91139" w:rsidRPr="00D46A7A" w:rsidRDefault="00E91139" w:rsidP="00E91139">
      <w:pPr>
        <w:rPr>
          <w:b/>
        </w:rPr>
      </w:pPr>
      <w:r w:rsidRPr="00D46A7A">
        <w:rPr>
          <w:b/>
        </w:rPr>
        <w:t>4-</w:t>
      </w:r>
      <w:r w:rsidR="00A22E60" w:rsidRPr="00D46A7A">
        <w:rPr>
          <w:b/>
        </w:rPr>
        <w:t xml:space="preserve"> </w:t>
      </w:r>
      <w:r w:rsidRPr="00D46A7A">
        <w:rPr>
          <w:b/>
        </w:rPr>
        <w:t>YOLCU SAYISI:</w:t>
      </w:r>
    </w:p>
    <w:p w:rsidR="00E91139" w:rsidRPr="00D46A7A" w:rsidRDefault="00E91139" w:rsidP="00E91139">
      <w:pPr>
        <w:rPr>
          <w:b/>
        </w:rPr>
      </w:pPr>
      <w:r w:rsidRPr="00D46A7A">
        <w:rPr>
          <w:b/>
        </w:rPr>
        <w:t>5-</w:t>
      </w:r>
      <w:r w:rsidR="00A22E60" w:rsidRPr="00D46A7A">
        <w:rPr>
          <w:b/>
        </w:rPr>
        <w:t xml:space="preserve"> </w:t>
      </w:r>
      <w:r w:rsidRPr="00D46A7A">
        <w:rPr>
          <w:b/>
        </w:rPr>
        <w:t>TAŞIMA ÜCRETİ:</w:t>
      </w:r>
    </w:p>
    <w:p w:rsidR="00E91139" w:rsidRPr="00D46A7A" w:rsidRDefault="00E91139" w:rsidP="00E91139">
      <w:pPr>
        <w:rPr>
          <w:b/>
        </w:rPr>
      </w:pPr>
      <w:r w:rsidRPr="00D46A7A">
        <w:rPr>
          <w:b/>
        </w:rPr>
        <w:t>6-</w:t>
      </w:r>
      <w:r w:rsidR="00A22E60" w:rsidRPr="00D46A7A">
        <w:rPr>
          <w:b/>
        </w:rPr>
        <w:t xml:space="preserve"> </w:t>
      </w:r>
      <w:r w:rsidRPr="00D46A7A">
        <w:rPr>
          <w:b/>
        </w:rPr>
        <w:t>ÖDEME ŞEKLİ:</w:t>
      </w:r>
      <w:r w:rsidR="0004665A">
        <w:rPr>
          <w:b/>
        </w:rPr>
        <w:t xml:space="preserve"> Faaliyetin </w:t>
      </w:r>
      <w:r w:rsidR="00127020" w:rsidRPr="00D46A7A">
        <w:rPr>
          <w:b/>
        </w:rPr>
        <w:t>bitim</w:t>
      </w:r>
      <w:r w:rsidR="0004665A">
        <w:rPr>
          <w:b/>
        </w:rPr>
        <w:t>inde kesilen fatura karşılığı olarak kafile başkanı (idareci) tarafından</w:t>
      </w:r>
      <w:r w:rsidR="00127020" w:rsidRPr="00D46A7A">
        <w:rPr>
          <w:b/>
        </w:rPr>
        <w:t xml:space="preserve"> nakden ödenecektir.</w:t>
      </w:r>
    </w:p>
    <w:p w:rsidR="00E91139" w:rsidRPr="00D46A7A" w:rsidRDefault="00E91139" w:rsidP="00E91139">
      <w:pPr>
        <w:rPr>
          <w:b/>
        </w:rPr>
      </w:pPr>
      <w:r w:rsidRPr="00D46A7A">
        <w:rPr>
          <w:b/>
        </w:rPr>
        <w:t>7-ZORUNLU BELGELER</w:t>
      </w:r>
    </w:p>
    <w:p w:rsidR="00E91139" w:rsidRDefault="00E91139" w:rsidP="00E91139">
      <w:pPr>
        <w:rPr>
          <w:b/>
        </w:rPr>
      </w:pPr>
      <w:r w:rsidRPr="00D46A7A">
        <w:rPr>
          <w:b/>
        </w:rPr>
        <w:tab/>
        <w:t>A-ZORUNLU KARAYOLU TAŞIMACILIK MALİ SORUMLULUK SİGORTASI</w:t>
      </w:r>
    </w:p>
    <w:p w:rsidR="00E91139" w:rsidRDefault="00E91139" w:rsidP="00E91139">
      <w:pPr>
        <w:rPr>
          <w:b/>
        </w:rPr>
      </w:pPr>
      <w:r w:rsidRPr="00D46A7A">
        <w:rPr>
          <w:b/>
        </w:rPr>
        <w:tab/>
        <w:t xml:space="preserve">B-KARAYOLU YOLCU TAŞIMACILIĞI ZORUNLU KOLTUK FERDİ KAZA SİGORTASI </w:t>
      </w:r>
    </w:p>
    <w:p w:rsidR="00E91139" w:rsidRDefault="00E91139" w:rsidP="00E91139">
      <w:pPr>
        <w:rPr>
          <w:b/>
        </w:rPr>
      </w:pPr>
      <w:r w:rsidRPr="00D46A7A">
        <w:rPr>
          <w:b/>
        </w:rPr>
        <w:tab/>
        <w:t>C-ZORUNLU MALİ SORUMLULUK SİGORTA POLİÇESİ</w:t>
      </w:r>
    </w:p>
    <w:p w:rsidR="00E91139" w:rsidRPr="00D46A7A" w:rsidRDefault="00826034" w:rsidP="00E91139">
      <w:pPr>
        <w:rPr>
          <w:b/>
        </w:rPr>
      </w:pPr>
      <w:r w:rsidRPr="00D46A7A">
        <w:rPr>
          <w:b/>
        </w:rPr>
        <w:t>8-TAŞITLA İLGİLİ BİLGİLER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1012"/>
        <w:gridCol w:w="3669"/>
        <w:gridCol w:w="1500"/>
        <w:gridCol w:w="3883"/>
      </w:tblGrid>
      <w:tr w:rsidR="0004665A" w:rsidRPr="00D46A7A" w:rsidTr="00CA6BF3">
        <w:tc>
          <w:tcPr>
            <w:tcW w:w="1012" w:type="dxa"/>
          </w:tcPr>
          <w:p w:rsidR="0004665A" w:rsidRPr="00D46A7A" w:rsidRDefault="0004665A" w:rsidP="0004665A">
            <w:pPr>
              <w:rPr>
                <w:b/>
              </w:rPr>
            </w:pPr>
            <w:r>
              <w:rPr>
                <w:b/>
              </w:rPr>
              <w:t>Şoförün Adı – Soyadı:</w:t>
            </w:r>
          </w:p>
        </w:tc>
        <w:tc>
          <w:tcPr>
            <w:tcW w:w="3669" w:type="dxa"/>
          </w:tcPr>
          <w:p w:rsidR="0004665A" w:rsidRPr="00D46A7A" w:rsidRDefault="0004665A" w:rsidP="00E91139">
            <w:pPr>
              <w:rPr>
                <w:b/>
              </w:rPr>
            </w:pPr>
          </w:p>
        </w:tc>
        <w:tc>
          <w:tcPr>
            <w:tcW w:w="1500" w:type="dxa"/>
          </w:tcPr>
          <w:p w:rsidR="0004665A" w:rsidRPr="00D46A7A" w:rsidRDefault="0004665A" w:rsidP="00E91139">
            <w:pPr>
              <w:rPr>
                <w:b/>
              </w:rPr>
            </w:pPr>
            <w:r>
              <w:rPr>
                <w:b/>
              </w:rPr>
              <w:t>Ehliyet Sınıfı:</w:t>
            </w:r>
          </w:p>
        </w:tc>
        <w:tc>
          <w:tcPr>
            <w:tcW w:w="3883" w:type="dxa"/>
          </w:tcPr>
          <w:p w:rsidR="0004665A" w:rsidRPr="00D46A7A" w:rsidRDefault="0004665A" w:rsidP="00E91139">
            <w:pPr>
              <w:rPr>
                <w:b/>
              </w:rPr>
            </w:pPr>
          </w:p>
        </w:tc>
      </w:tr>
      <w:tr w:rsidR="00E53C8E" w:rsidRPr="00D46A7A" w:rsidTr="00CA6BF3">
        <w:tc>
          <w:tcPr>
            <w:tcW w:w="1012" w:type="dxa"/>
          </w:tcPr>
          <w:p w:rsidR="00E53C8E" w:rsidRPr="00D46A7A" w:rsidRDefault="00E53C8E" w:rsidP="00E91139">
            <w:pPr>
              <w:rPr>
                <w:b/>
              </w:rPr>
            </w:pPr>
            <w:r w:rsidRPr="00D46A7A">
              <w:rPr>
                <w:b/>
              </w:rPr>
              <w:t>Plakası:</w:t>
            </w:r>
          </w:p>
        </w:tc>
        <w:tc>
          <w:tcPr>
            <w:tcW w:w="3669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  <w:tc>
          <w:tcPr>
            <w:tcW w:w="1500" w:type="dxa"/>
          </w:tcPr>
          <w:p w:rsidR="00E53C8E" w:rsidRPr="00D46A7A" w:rsidRDefault="00E53C8E" w:rsidP="00E91139">
            <w:pPr>
              <w:rPr>
                <w:b/>
              </w:rPr>
            </w:pPr>
            <w:r w:rsidRPr="00D46A7A">
              <w:rPr>
                <w:b/>
              </w:rPr>
              <w:t>İstiap Haddi:</w:t>
            </w:r>
          </w:p>
        </w:tc>
        <w:tc>
          <w:tcPr>
            <w:tcW w:w="3883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</w:tr>
      <w:tr w:rsidR="00E53C8E" w:rsidRPr="00D46A7A" w:rsidTr="00CA6BF3">
        <w:tc>
          <w:tcPr>
            <w:tcW w:w="1012" w:type="dxa"/>
          </w:tcPr>
          <w:p w:rsidR="00E53C8E" w:rsidRPr="00D46A7A" w:rsidRDefault="00E53C8E" w:rsidP="00E91139">
            <w:pPr>
              <w:rPr>
                <w:b/>
              </w:rPr>
            </w:pPr>
            <w:r w:rsidRPr="00D46A7A">
              <w:rPr>
                <w:b/>
              </w:rPr>
              <w:t>Cinsi:</w:t>
            </w:r>
          </w:p>
        </w:tc>
        <w:tc>
          <w:tcPr>
            <w:tcW w:w="3669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  <w:tc>
          <w:tcPr>
            <w:tcW w:w="1500" w:type="dxa"/>
          </w:tcPr>
          <w:p w:rsidR="00E53C8E" w:rsidRPr="00D46A7A" w:rsidRDefault="00E53C8E" w:rsidP="002F45AC">
            <w:pPr>
              <w:rPr>
                <w:b/>
              </w:rPr>
            </w:pPr>
            <w:r w:rsidRPr="00D46A7A">
              <w:rPr>
                <w:b/>
              </w:rPr>
              <w:t>Tescil Tarihi:</w:t>
            </w:r>
          </w:p>
        </w:tc>
        <w:tc>
          <w:tcPr>
            <w:tcW w:w="3883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</w:tr>
      <w:tr w:rsidR="00E53C8E" w:rsidRPr="00D46A7A" w:rsidTr="00CA6BF3">
        <w:tc>
          <w:tcPr>
            <w:tcW w:w="1012" w:type="dxa"/>
          </w:tcPr>
          <w:p w:rsidR="00E53C8E" w:rsidRPr="00D46A7A" w:rsidRDefault="00E53C8E" w:rsidP="00E91139">
            <w:pPr>
              <w:rPr>
                <w:b/>
              </w:rPr>
            </w:pPr>
            <w:r w:rsidRPr="00D46A7A">
              <w:rPr>
                <w:b/>
              </w:rPr>
              <w:t>Markası:</w:t>
            </w:r>
          </w:p>
        </w:tc>
        <w:tc>
          <w:tcPr>
            <w:tcW w:w="3669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  <w:tc>
          <w:tcPr>
            <w:tcW w:w="1500" w:type="dxa"/>
          </w:tcPr>
          <w:p w:rsidR="00E53C8E" w:rsidRPr="00D46A7A" w:rsidRDefault="00E53C8E" w:rsidP="002F45AC">
            <w:pPr>
              <w:rPr>
                <w:b/>
              </w:rPr>
            </w:pPr>
            <w:r w:rsidRPr="00D46A7A">
              <w:rPr>
                <w:b/>
              </w:rPr>
              <w:t>Tescil Sıra No:</w:t>
            </w:r>
          </w:p>
        </w:tc>
        <w:tc>
          <w:tcPr>
            <w:tcW w:w="3883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</w:tr>
      <w:tr w:rsidR="00E53C8E" w:rsidRPr="00D46A7A" w:rsidTr="00CA6BF3">
        <w:tc>
          <w:tcPr>
            <w:tcW w:w="1012" w:type="dxa"/>
          </w:tcPr>
          <w:p w:rsidR="00E53C8E" w:rsidRPr="00D46A7A" w:rsidRDefault="00E53C8E" w:rsidP="00E91139">
            <w:pPr>
              <w:rPr>
                <w:b/>
              </w:rPr>
            </w:pPr>
            <w:r w:rsidRPr="00D46A7A">
              <w:rPr>
                <w:b/>
              </w:rPr>
              <w:t>Modeli:</w:t>
            </w:r>
          </w:p>
        </w:tc>
        <w:tc>
          <w:tcPr>
            <w:tcW w:w="3669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  <w:tc>
          <w:tcPr>
            <w:tcW w:w="1500" w:type="dxa"/>
          </w:tcPr>
          <w:p w:rsidR="00E53C8E" w:rsidRPr="00D46A7A" w:rsidRDefault="00E53C8E" w:rsidP="00E91139">
            <w:pPr>
              <w:rPr>
                <w:b/>
              </w:rPr>
            </w:pPr>
            <w:r w:rsidRPr="00D46A7A">
              <w:rPr>
                <w:b/>
              </w:rPr>
              <w:t>Şase No:</w:t>
            </w:r>
          </w:p>
        </w:tc>
        <w:tc>
          <w:tcPr>
            <w:tcW w:w="3883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</w:tr>
      <w:tr w:rsidR="00E53C8E" w:rsidRPr="00D46A7A" w:rsidTr="00CA6BF3">
        <w:tc>
          <w:tcPr>
            <w:tcW w:w="1012" w:type="dxa"/>
          </w:tcPr>
          <w:p w:rsidR="00E53C8E" w:rsidRPr="00D46A7A" w:rsidRDefault="00E53C8E" w:rsidP="00E91139">
            <w:pPr>
              <w:rPr>
                <w:b/>
              </w:rPr>
            </w:pPr>
            <w:r w:rsidRPr="00D46A7A">
              <w:rPr>
                <w:b/>
              </w:rPr>
              <w:t>Tipi:</w:t>
            </w:r>
          </w:p>
        </w:tc>
        <w:tc>
          <w:tcPr>
            <w:tcW w:w="3669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  <w:tc>
          <w:tcPr>
            <w:tcW w:w="1500" w:type="dxa"/>
          </w:tcPr>
          <w:p w:rsidR="00E53C8E" w:rsidRPr="00D46A7A" w:rsidRDefault="00E53C8E" w:rsidP="002F45AC">
            <w:pPr>
              <w:rPr>
                <w:b/>
              </w:rPr>
            </w:pPr>
            <w:r w:rsidRPr="00D46A7A">
              <w:rPr>
                <w:b/>
              </w:rPr>
              <w:t>Motor No:</w:t>
            </w:r>
          </w:p>
        </w:tc>
        <w:tc>
          <w:tcPr>
            <w:tcW w:w="3883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</w:tr>
      <w:tr w:rsidR="00E53C8E" w:rsidRPr="00D46A7A" w:rsidTr="00CA6BF3">
        <w:tc>
          <w:tcPr>
            <w:tcW w:w="1012" w:type="dxa"/>
          </w:tcPr>
          <w:p w:rsidR="00E53C8E" w:rsidRPr="00D46A7A" w:rsidRDefault="00E53C8E" w:rsidP="00E91139">
            <w:pPr>
              <w:rPr>
                <w:b/>
              </w:rPr>
            </w:pPr>
            <w:r w:rsidRPr="00D46A7A">
              <w:rPr>
                <w:b/>
              </w:rPr>
              <w:t>Rengi:</w:t>
            </w:r>
          </w:p>
        </w:tc>
        <w:tc>
          <w:tcPr>
            <w:tcW w:w="3669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  <w:tc>
          <w:tcPr>
            <w:tcW w:w="1500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  <w:tc>
          <w:tcPr>
            <w:tcW w:w="3883" w:type="dxa"/>
          </w:tcPr>
          <w:p w:rsidR="00E53C8E" w:rsidRPr="00D46A7A" w:rsidRDefault="00E53C8E" w:rsidP="00E91139">
            <w:pPr>
              <w:rPr>
                <w:b/>
              </w:rPr>
            </w:pPr>
          </w:p>
        </w:tc>
      </w:tr>
    </w:tbl>
    <w:p w:rsidR="00826034" w:rsidRPr="00D46A7A" w:rsidRDefault="00D355CD" w:rsidP="00E91139">
      <w:pPr>
        <w:rPr>
          <w:b/>
        </w:rPr>
      </w:pPr>
      <w:r w:rsidRPr="00D46A7A">
        <w:rPr>
          <w:b/>
        </w:rPr>
        <w:t xml:space="preserve">9-TAŞITIN KULLANILMASI </w:t>
      </w:r>
    </w:p>
    <w:p w:rsidR="00CA6BF3" w:rsidRPr="00D46A7A" w:rsidRDefault="00CA6BF3" w:rsidP="00A33429">
      <w:pPr>
        <w:ind w:firstLine="708"/>
        <w:rPr>
          <w:b/>
        </w:rPr>
      </w:pPr>
      <w:r w:rsidRPr="00D46A7A">
        <w:rPr>
          <w:b/>
        </w:rPr>
        <w:t>Sözleşme taşıt,</w:t>
      </w:r>
      <w:r w:rsidR="00FE0226" w:rsidRPr="00D46A7A">
        <w:rPr>
          <w:b/>
        </w:rPr>
        <w:t xml:space="preserve"> </w:t>
      </w:r>
      <w:r w:rsidRPr="00D46A7A">
        <w:rPr>
          <w:b/>
        </w:rPr>
        <w:t>karayolu altyapısı ve trafik bakımından bir sakıncası olmamak</w:t>
      </w:r>
      <w:r w:rsidR="00FE0226" w:rsidRPr="00D46A7A">
        <w:rPr>
          <w:b/>
        </w:rPr>
        <w:t xml:space="preserve"> yasaklama ve kısıtlaması bulunmamak şartıyla yurt içi yetki belgesi sahibinin unvanı altında yukarıda belirtilen tarihler arasında sözleşmede belirtilen tarihler arasında kullanılacaktır.</w:t>
      </w:r>
    </w:p>
    <w:p w:rsidR="00D355CD" w:rsidRPr="00D46A7A" w:rsidRDefault="00D355CD" w:rsidP="00E91139">
      <w:pPr>
        <w:rPr>
          <w:b/>
        </w:rPr>
      </w:pPr>
      <w:r w:rsidRPr="00D46A7A">
        <w:rPr>
          <w:b/>
        </w:rPr>
        <w:t>10-SORUMLULUK VE YÜKÜMLÜLÜK</w:t>
      </w:r>
    </w:p>
    <w:p w:rsidR="00984466" w:rsidRPr="00D46A7A" w:rsidRDefault="00984466" w:rsidP="00A33429">
      <w:pPr>
        <w:ind w:firstLine="708"/>
        <w:rPr>
          <w:b/>
        </w:rPr>
      </w:pPr>
      <w:r w:rsidRPr="00D46A7A">
        <w:rPr>
          <w:b/>
        </w:rPr>
        <w:lastRenderedPageBreak/>
        <w:t xml:space="preserve">Bu sözleşme kapsamında yapılacak olan işlemlerden dolayı taraflar Karayolu Taşıma Yönetmeliği’nde öngörülen sorumluluk ve yükümlülükler bakımından müştereken müteselsilen sorumlu ve yükümlüdürler. </w:t>
      </w:r>
    </w:p>
    <w:p w:rsidR="00B74E25" w:rsidRPr="00D46A7A" w:rsidRDefault="00B74E25" w:rsidP="00E91139">
      <w:pPr>
        <w:rPr>
          <w:b/>
        </w:rPr>
      </w:pPr>
      <w:r w:rsidRPr="00D46A7A">
        <w:rPr>
          <w:b/>
        </w:rPr>
        <w:t>11-Taşımada çıkan anlaşmazlıklardan dolayı Aksaray Uyuşmazlık Mahkemeleri sorumludur.</w:t>
      </w:r>
    </w:p>
    <w:p w:rsidR="00D355CD" w:rsidRPr="00D46A7A" w:rsidRDefault="00984466" w:rsidP="00A33429">
      <w:pPr>
        <w:ind w:firstLine="708"/>
        <w:rPr>
          <w:b/>
        </w:rPr>
      </w:pPr>
      <w:r w:rsidRPr="00D46A7A">
        <w:rPr>
          <w:b/>
        </w:rPr>
        <w:t>No</w:t>
      </w:r>
      <w:r w:rsidR="00A33429" w:rsidRPr="00D46A7A">
        <w:rPr>
          <w:b/>
        </w:rPr>
        <w:t>t</w:t>
      </w:r>
      <w:r w:rsidRPr="00D46A7A">
        <w:rPr>
          <w:b/>
        </w:rPr>
        <w:t>:</w:t>
      </w:r>
      <w:r w:rsidR="00A33429" w:rsidRPr="00D46A7A">
        <w:rPr>
          <w:b/>
        </w:rPr>
        <w:t xml:space="preserve"> </w:t>
      </w:r>
      <w:r w:rsidRPr="00D46A7A">
        <w:rPr>
          <w:b/>
        </w:rPr>
        <w:t>Taşımacı ücreti Aksaray Belediyesince onaylanmış Şehirler Arası Rayiç bedelini aşmamak kaydıyla ödeme yapılır.</w:t>
      </w:r>
      <w:r w:rsidR="00366E19">
        <w:rPr>
          <w:b/>
        </w:rPr>
        <w:t xml:space="preserve"> İş bu sözleşme iki nüsha olarak hazırlanmış olup taraflara imza altına alınmıştır.</w:t>
      </w:r>
    </w:p>
    <w:p w:rsidR="00A33429" w:rsidRDefault="00A33429" w:rsidP="00A33429">
      <w:pPr>
        <w:ind w:firstLine="708"/>
        <w:rPr>
          <w:b/>
        </w:rPr>
      </w:pPr>
    </w:p>
    <w:p w:rsidR="001D165D" w:rsidRDefault="001D165D" w:rsidP="00A33429">
      <w:pPr>
        <w:ind w:firstLine="708"/>
        <w:rPr>
          <w:b/>
        </w:rPr>
      </w:pPr>
    </w:p>
    <w:p w:rsidR="001D165D" w:rsidRDefault="001D165D" w:rsidP="00A33429">
      <w:pPr>
        <w:ind w:firstLine="708"/>
        <w:rPr>
          <w:b/>
        </w:rPr>
      </w:pPr>
    </w:p>
    <w:p w:rsidR="001D165D" w:rsidRPr="00D46A7A" w:rsidRDefault="001D165D" w:rsidP="00A33429">
      <w:pPr>
        <w:ind w:firstLine="708"/>
        <w:rPr>
          <w:b/>
        </w:rPr>
      </w:pPr>
    </w:p>
    <w:p w:rsidR="00D355CD" w:rsidRPr="00F07368" w:rsidRDefault="00D355CD" w:rsidP="00E91139">
      <w:pPr>
        <w:rPr>
          <w:b/>
        </w:rPr>
      </w:pPr>
      <w:r w:rsidRPr="00D46A7A">
        <w:rPr>
          <w:b/>
        </w:rPr>
        <w:tab/>
      </w:r>
      <w:r w:rsidRPr="00D46A7A">
        <w:rPr>
          <w:b/>
        </w:rPr>
        <w:tab/>
      </w:r>
      <w:r w:rsidR="00F07368">
        <w:rPr>
          <w:b/>
        </w:rPr>
        <w:t xml:space="preserve">  </w:t>
      </w:r>
      <w:r w:rsidR="00F07368" w:rsidRPr="00F07368">
        <w:rPr>
          <w:b/>
        </w:rPr>
        <w:t>TAŞIMACI</w:t>
      </w:r>
      <w:r w:rsidR="00F07368">
        <w:rPr>
          <w:b/>
        </w:rPr>
        <w:tab/>
      </w:r>
      <w:r w:rsidRPr="00F07368">
        <w:rPr>
          <w:b/>
        </w:rPr>
        <w:tab/>
      </w:r>
      <w:r w:rsidRPr="00F07368">
        <w:rPr>
          <w:b/>
        </w:rPr>
        <w:tab/>
      </w:r>
      <w:r w:rsidRPr="00F07368">
        <w:rPr>
          <w:b/>
        </w:rPr>
        <w:tab/>
      </w:r>
      <w:r w:rsidRPr="00F07368">
        <w:rPr>
          <w:b/>
        </w:rPr>
        <w:tab/>
      </w:r>
      <w:r w:rsidRPr="00F07368">
        <w:rPr>
          <w:b/>
        </w:rPr>
        <w:tab/>
      </w:r>
      <w:r w:rsidRPr="00F07368">
        <w:rPr>
          <w:b/>
        </w:rPr>
        <w:tab/>
      </w:r>
      <w:r w:rsidRPr="00F07368">
        <w:rPr>
          <w:b/>
        </w:rPr>
        <w:tab/>
      </w:r>
      <w:r w:rsidR="00172093">
        <w:rPr>
          <w:b/>
        </w:rPr>
        <w:t xml:space="preserve">    </w:t>
      </w:r>
      <w:r w:rsidRPr="00F07368">
        <w:rPr>
          <w:b/>
        </w:rPr>
        <w:t>KİRALAYAN</w:t>
      </w:r>
    </w:p>
    <w:p w:rsidR="00E91139" w:rsidRPr="00D46A7A" w:rsidRDefault="00D355CD" w:rsidP="00E91139">
      <w:pPr>
        <w:rPr>
          <w:b/>
        </w:rPr>
      </w:pPr>
      <w:r w:rsidRPr="00F07368">
        <w:rPr>
          <w:b/>
        </w:rPr>
        <w:tab/>
      </w:r>
      <w:r w:rsidR="00A33429" w:rsidRPr="00F07368">
        <w:rPr>
          <w:b/>
        </w:rPr>
        <w:t xml:space="preserve">   </w:t>
      </w:r>
      <w:r w:rsidRPr="00F07368">
        <w:rPr>
          <w:b/>
        </w:rPr>
        <w:tab/>
      </w:r>
      <w:r w:rsidR="00F07368">
        <w:rPr>
          <w:b/>
        </w:rPr>
        <w:tab/>
      </w:r>
      <w:r w:rsidRPr="00D46A7A">
        <w:rPr>
          <w:b/>
        </w:rPr>
        <w:tab/>
      </w:r>
      <w:r w:rsidRPr="00D46A7A">
        <w:rPr>
          <w:b/>
        </w:rPr>
        <w:tab/>
      </w:r>
      <w:r w:rsidRPr="00D46A7A">
        <w:rPr>
          <w:b/>
        </w:rPr>
        <w:tab/>
      </w:r>
      <w:r w:rsidRPr="00D46A7A">
        <w:rPr>
          <w:b/>
        </w:rPr>
        <w:tab/>
      </w:r>
      <w:r w:rsidRPr="00D46A7A">
        <w:rPr>
          <w:b/>
        </w:rPr>
        <w:tab/>
      </w:r>
      <w:r w:rsidRPr="00D46A7A">
        <w:rPr>
          <w:b/>
        </w:rPr>
        <w:tab/>
      </w:r>
      <w:r w:rsidRPr="00D46A7A">
        <w:rPr>
          <w:b/>
        </w:rPr>
        <w:tab/>
      </w:r>
      <w:r w:rsidR="0004665A">
        <w:rPr>
          <w:b/>
        </w:rPr>
        <w:t xml:space="preserve">    KAFİLE BAŞKANI ( İDARECİ )</w:t>
      </w:r>
    </w:p>
    <w:sectPr w:rsidR="00E91139" w:rsidRPr="00D46A7A" w:rsidSect="00E53C8E">
      <w:pgSz w:w="11906" w:h="16838"/>
      <w:pgMar w:top="238" w:right="244" w:bottom="24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0748E"/>
    <w:multiLevelType w:val="hybridMultilevel"/>
    <w:tmpl w:val="326EFD84"/>
    <w:lvl w:ilvl="0" w:tplc="2250C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35"/>
    <w:rsid w:val="0004665A"/>
    <w:rsid w:val="00057097"/>
    <w:rsid w:val="000B7762"/>
    <w:rsid w:val="00122947"/>
    <w:rsid w:val="00127020"/>
    <w:rsid w:val="00172093"/>
    <w:rsid w:val="001D165D"/>
    <w:rsid w:val="00366E19"/>
    <w:rsid w:val="00533635"/>
    <w:rsid w:val="00826034"/>
    <w:rsid w:val="008A533D"/>
    <w:rsid w:val="00984466"/>
    <w:rsid w:val="00A22E60"/>
    <w:rsid w:val="00A33429"/>
    <w:rsid w:val="00B0330B"/>
    <w:rsid w:val="00B74E25"/>
    <w:rsid w:val="00CA6BF3"/>
    <w:rsid w:val="00D355CD"/>
    <w:rsid w:val="00D46A7A"/>
    <w:rsid w:val="00D65F13"/>
    <w:rsid w:val="00E53C8E"/>
    <w:rsid w:val="00E91139"/>
    <w:rsid w:val="00F07368"/>
    <w:rsid w:val="00F83958"/>
    <w:rsid w:val="00FE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610F6-6F3F-43EE-86D5-22D5CE25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2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Ismail CALISKAN</cp:lastModifiedBy>
  <cp:revision>2</cp:revision>
  <cp:lastPrinted>2016-03-25T13:41:00Z</cp:lastPrinted>
  <dcterms:created xsi:type="dcterms:W3CDTF">2025-12-02T12:00:00Z</dcterms:created>
  <dcterms:modified xsi:type="dcterms:W3CDTF">2025-12-02T12:00:00Z</dcterms:modified>
</cp:coreProperties>
</file>